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4022" w14:textId="65FCA929" w:rsidR="00312F7D" w:rsidRDefault="00312F7D" w:rsidP="0053677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October 9, 2023</w:t>
      </w:r>
    </w:p>
    <w:p w14:paraId="7A780076" w14:textId="3D1EE641" w:rsidR="00312F7D" w:rsidRDefault="00312F7D" w:rsidP="0053677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4937</w:t>
      </w:r>
    </w:p>
    <w:p w14:paraId="7CBAFD7C" w14:textId="77777777" w:rsidR="00312F7D" w:rsidRDefault="00312F7D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166A7737" w14:textId="64581ABC" w:rsidR="00312F7D" w:rsidRDefault="00536772" w:rsidP="00312F7D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The Fairfield Area School Board met</w:t>
      </w:r>
      <w:r w:rsidR="007B6816">
        <w:rPr>
          <w:rFonts w:ascii="Helvetica" w:hAnsi="Helvetica" w:cs="Helvetica"/>
          <w:sz w:val="24"/>
          <w:szCs w:val="24"/>
        </w:rPr>
        <w:t xml:space="preserve"> on Monday evening, October 9</w:t>
      </w:r>
      <w:r>
        <w:rPr>
          <w:rFonts w:ascii="Helvetica" w:hAnsi="Helvetica" w:cs="Helvetica"/>
          <w:sz w:val="24"/>
          <w:szCs w:val="24"/>
        </w:rPr>
        <w:t>, 2023 at 6:00</w:t>
      </w:r>
      <w:r w:rsidRPr="00F61A23">
        <w:rPr>
          <w:rFonts w:ascii="Helvetica" w:hAnsi="Helvetica" w:cs="Helvetica"/>
          <w:sz w:val="24"/>
          <w:szCs w:val="24"/>
        </w:rPr>
        <w:t xml:space="preserve"> p.m. in the d</w:t>
      </w:r>
      <w:r>
        <w:rPr>
          <w:rFonts w:ascii="Helvetica" w:hAnsi="Helvetica" w:cs="Helvetica"/>
          <w:sz w:val="24"/>
          <w:szCs w:val="24"/>
        </w:rPr>
        <w:t xml:space="preserve">istrict boardroom for a </w:t>
      </w:r>
      <w:r w:rsidRPr="00F61A23">
        <w:rPr>
          <w:rFonts w:ascii="Helvetica" w:hAnsi="Helvetica" w:cs="Helvetica"/>
          <w:sz w:val="24"/>
          <w:szCs w:val="24"/>
        </w:rPr>
        <w:t>Board</w:t>
      </w:r>
      <w:r>
        <w:rPr>
          <w:rFonts w:ascii="Helvetica" w:hAnsi="Helvetica" w:cs="Helvetica"/>
          <w:sz w:val="24"/>
          <w:szCs w:val="24"/>
        </w:rPr>
        <w:t xml:space="preserve"> Study Session</w:t>
      </w:r>
      <w:r w:rsidRPr="00F61A23">
        <w:rPr>
          <w:rFonts w:ascii="Helvetica" w:hAnsi="Helvetica" w:cs="Helvetica"/>
          <w:sz w:val="24"/>
          <w:szCs w:val="24"/>
        </w:rPr>
        <w:t xml:space="preserve">. The following members were in attendance: </w:t>
      </w:r>
      <w:r>
        <w:rPr>
          <w:rFonts w:ascii="Helvetica" w:hAnsi="Helvetica" w:cs="Helvetica"/>
          <w:sz w:val="24"/>
          <w:szCs w:val="24"/>
        </w:rPr>
        <w:t>Mrs. Jennifer Holz</w:t>
      </w:r>
      <w:r w:rsidR="00312F7D">
        <w:rPr>
          <w:rFonts w:ascii="Helvetica" w:hAnsi="Helvetica" w:cs="Helvetica"/>
          <w:sz w:val="24"/>
          <w:szCs w:val="24"/>
        </w:rPr>
        <w:t>,</w:t>
      </w:r>
      <w:r w:rsidRPr="00F61A23">
        <w:rPr>
          <w:rFonts w:ascii="Helvetica" w:hAnsi="Helvetica" w:cs="Helvetica"/>
          <w:sz w:val="24"/>
          <w:szCs w:val="24"/>
        </w:rPr>
        <w:t xml:space="preserve"> presiding</w:t>
      </w:r>
      <w:r w:rsidR="00312F7D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7B6816">
        <w:rPr>
          <w:rFonts w:ascii="Helvetica" w:hAnsi="Helvetica" w:cs="Helvetica"/>
          <w:sz w:val="24"/>
          <w:szCs w:val="24"/>
        </w:rPr>
        <w:t xml:space="preserve">Mrs. Lauren Clark, </w:t>
      </w:r>
      <w:r>
        <w:rPr>
          <w:rFonts w:ascii="Helvetica" w:hAnsi="Helvetica" w:cs="Helvetica"/>
          <w:sz w:val="24"/>
          <w:szCs w:val="24"/>
        </w:rPr>
        <w:t xml:space="preserve">Mr. Matthew DeGennaro, Mr. Jack Liller, </w:t>
      </w:r>
      <w:r w:rsidRPr="00F61A23">
        <w:rPr>
          <w:rFonts w:ascii="Helvetica" w:hAnsi="Helvetica" w:cs="Helvetica"/>
          <w:sz w:val="24"/>
          <w:szCs w:val="24"/>
        </w:rPr>
        <w:t>Mr</w:t>
      </w:r>
      <w:r>
        <w:rPr>
          <w:rFonts w:ascii="Helvetica" w:hAnsi="Helvetica" w:cs="Helvetica"/>
          <w:sz w:val="24"/>
          <w:szCs w:val="24"/>
        </w:rPr>
        <w:t xml:space="preserve">s. Candace </w:t>
      </w:r>
      <w:r w:rsidR="00312F7D">
        <w:rPr>
          <w:rFonts w:ascii="Helvetica" w:hAnsi="Helvetica" w:cs="Helvetica"/>
          <w:sz w:val="24"/>
          <w:szCs w:val="24"/>
        </w:rPr>
        <w:t>Ferguson-</w:t>
      </w:r>
      <w:r>
        <w:rPr>
          <w:rFonts w:ascii="Helvetica" w:hAnsi="Helvetica" w:cs="Helvetica"/>
          <w:sz w:val="24"/>
          <w:szCs w:val="24"/>
        </w:rPr>
        <w:t xml:space="preserve">Miller, </w:t>
      </w:r>
      <w:r w:rsidR="007B6816">
        <w:rPr>
          <w:rFonts w:ascii="Helvetica" w:hAnsi="Helvetica" w:cs="Helvetica"/>
          <w:sz w:val="24"/>
          <w:szCs w:val="24"/>
        </w:rPr>
        <w:t xml:space="preserve">and </w:t>
      </w:r>
      <w:r>
        <w:rPr>
          <w:rFonts w:ascii="Helvetica" w:hAnsi="Helvetica" w:cs="Helvetica"/>
          <w:sz w:val="24"/>
          <w:szCs w:val="24"/>
        </w:rPr>
        <w:t>Mr. Ted</w:t>
      </w:r>
      <w:r w:rsidR="00312F7D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Sayre</w:t>
      </w:r>
      <w:r w:rsidRPr="00F61A23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312F7D">
        <w:rPr>
          <w:rFonts w:ascii="Helvetica" w:hAnsi="Helvetica" w:cs="Helvetica"/>
          <w:sz w:val="24"/>
          <w:szCs w:val="24"/>
        </w:rPr>
        <w:t>.Absent were Mrs. Kelly Christiano,</w:t>
      </w:r>
      <w:r w:rsidR="00312F7D" w:rsidRPr="007B6816">
        <w:rPr>
          <w:rFonts w:ascii="Helvetica" w:hAnsi="Helvetica" w:cs="Helvetica"/>
          <w:sz w:val="24"/>
          <w:szCs w:val="24"/>
        </w:rPr>
        <w:t xml:space="preserve"> </w:t>
      </w:r>
      <w:r w:rsidR="00312F7D" w:rsidRPr="00DE15DB">
        <w:rPr>
          <w:rFonts w:ascii="Helvetica" w:hAnsi="Helvetica" w:cs="Helvetica"/>
          <w:sz w:val="24"/>
          <w:szCs w:val="24"/>
        </w:rPr>
        <w:t>Mrs. Lashay Kalathas</w:t>
      </w:r>
      <w:r w:rsidR="00312F7D">
        <w:rPr>
          <w:rFonts w:ascii="Helvetica" w:hAnsi="Helvetica" w:cs="Helvetica"/>
          <w:sz w:val="24"/>
          <w:szCs w:val="24"/>
        </w:rPr>
        <w:t>,</w:t>
      </w:r>
      <w:r w:rsidR="00312F7D" w:rsidRPr="007B6816">
        <w:rPr>
          <w:rFonts w:ascii="Helvetica" w:hAnsi="Helvetica" w:cs="Helvetica"/>
          <w:sz w:val="24"/>
          <w:szCs w:val="24"/>
        </w:rPr>
        <w:t xml:space="preserve"> </w:t>
      </w:r>
      <w:r w:rsidR="00312F7D">
        <w:rPr>
          <w:rFonts w:ascii="Helvetica" w:hAnsi="Helvetica" w:cs="Helvetica"/>
          <w:sz w:val="24"/>
          <w:szCs w:val="24"/>
        </w:rPr>
        <w:t xml:space="preserve">and </w:t>
      </w:r>
      <w:r w:rsidR="00312F7D" w:rsidRPr="00F61A23">
        <w:rPr>
          <w:rFonts w:ascii="Helvetica" w:hAnsi="Helvetica" w:cs="Helvetica"/>
          <w:sz w:val="24"/>
          <w:szCs w:val="24"/>
        </w:rPr>
        <w:t>Mrs. Lisa Sturges</w:t>
      </w:r>
    </w:p>
    <w:p w14:paraId="13ABA11B" w14:textId="608ABE0F" w:rsidR="00536772" w:rsidRPr="00E11E44" w:rsidRDefault="00536772" w:rsidP="00312F7D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Also present were Mr. Thomas Haupt, Superintendent</w:t>
      </w:r>
      <w:r w:rsidR="00312F7D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F61A23">
        <w:rPr>
          <w:rFonts w:ascii="Helvetica" w:hAnsi="Helvetica" w:cs="Helvetica"/>
          <w:sz w:val="24"/>
          <w:szCs w:val="24"/>
        </w:rPr>
        <w:t>Mr. Tim S</w:t>
      </w:r>
      <w:r>
        <w:rPr>
          <w:rFonts w:ascii="Helvetica" w:hAnsi="Helvetica" w:cs="Helvetica"/>
          <w:sz w:val="24"/>
          <w:szCs w:val="24"/>
        </w:rPr>
        <w:t>tanton, Business Manager</w:t>
      </w:r>
      <w:r w:rsidR="00312F7D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and Mrs. Nicole Steele Zepp,</w:t>
      </w:r>
      <w:r w:rsidR="007B6816">
        <w:rPr>
          <w:rFonts w:ascii="Helvetica" w:hAnsi="Helvetica" w:cs="Helvetica"/>
          <w:sz w:val="24"/>
          <w:szCs w:val="24"/>
        </w:rPr>
        <w:t xml:space="preserve"> Technology Director</w:t>
      </w:r>
      <w:r w:rsidR="00312F7D">
        <w:rPr>
          <w:rFonts w:ascii="Helvetica" w:hAnsi="Helvetica" w:cs="Helvetica"/>
          <w:sz w:val="24"/>
          <w:szCs w:val="24"/>
        </w:rPr>
        <w:t>.</w:t>
      </w:r>
    </w:p>
    <w:p w14:paraId="3A503697" w14:textId="77777777" w:rsidR="00536772" w:rsidRPr="00F61A23" w:rsidRDefault="00536772" w:rsidP="00312F7D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 xml:space="preserve">      </w:t>
      </w:r>
    </w:p>
    <w:p w14:paraId="324B1805" w14:textId="77777777" w:rsidR="00536772" w:rsidRPr="00F61A23" w:rsidRDefault="00536772" w:rsidP="00312F7D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F61A23">
        <w:rPr>
          <w:rFonts w:ascii="Helvetica" w:hAnsi="Helvetica" w:cs="Helvetica"/>
          <w:b/>
          <w:sz w:val="24"/>
          <w:szCs w:val="24"/>
        </w:rPr>
        <w:t>Presentations/Reports:</w:t>
      </w:r>
    </w:p>
    <w:p w14:paraId="05E55781" w14:textId="77777777" w:rsidR="00536772" w:rsidRPr="00F61A23" w:rsidRDefault="00536772" w:rsidP="00312F7D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 their supervised areas. If you would like their full report, please follow this link:</w:t>
      </w:r>
    </w:p>
    <w:p w14:paraId="4A5AA19E" w14:textId="77777777" w:rsidR="00536772" w:rsidRPr="00F61A23" w:rsidRDefault="00536772" w:rsidP="00312F7D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11F6F541" w14:textId="77777777" w:rsidR="00536772" w:rsidRPr="00F61A23" w:rsidRDefault="00536772" w:rsidP="00312F7D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4A2B83B2" w14:textId="77777777" w:rsidR="00536772" w:rsidRDefault="00536772" w:rsidP="00312F7D">
      <w:pPr>
        <w:pStyle w:val="ListParagraph"/>
        <w:numPr>
          <w:ilvl w:val="0"/>
          <w:numId w:val="4"/>
        </w:numPr>
        <w:spacing w:after="0"/>
        <w:ind w:left="1440" w:hanging="45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Superintendent</w:t>
      </w:r>
    </w:p>
    <w:p w14:paraId="02682FA4" w14:textId="77777777" w:rsidR="00536772" w:rsidRPr="00732ABB" w:rsidRDefault="00536772" w:rsidP="00312F7D">
      <w:pPr>
        <w:pStyle w:val="ListParagraph"/>
        <w:numPr>
          <w:ilvl w:val="0"/>
          <w:numId w:val="4"/>
        </w:numPr>
        <w:spacing w:after="0"/>
        <w:ind w:left="1440" w:hanging="45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Business Manager</w:t>
      </w:r>
    </w:p>
    <w:p w14:paraId="71F8503C" w14:textId="77777777" w:rsidR="00536772" w:rsidRPr="00F61A23" w:rsidRDefault="00536772" w:rsidP="00312F7D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4B515B9C" w14:textId="75370088" w:rsidR="00536772" w:rsidRDefault="00536772" w:rsidP="00312F7D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b/>
          <w:sz w:val="24"/>
          <w:szCs w:val="24"/>
        </w:rPr>
        <w:t>Public Comment</w:t>
      </w:r>
      <w:r w:rsidRPr="00F61A23">
        <w:rPr>
          <w:rFonts w:ascii="Helvetica" w:hAnsi="Helvetica" w:cs="Helvetica"/>
          <w:sz w:val="24"/>
          <w:szCs w:val="24"/>
        </w:rPr>
        <w:t xml:space="preserve"> </w:t>
      </w:r>
      <w:r w:rsidRPr="00F61A23">
        <w:rPr>
          <w:rFonts w:ascii="Helvetica" w:hAnsi="Helvetica" w:cs="Helvetica"/>
          <w:b/>
          <w:sz w:val="24"/>
          <w:szCs w:val="24"/>
        </w:rPr>
        <w:t xml:space="preserve">Agenda Items </w:t>
      </w:r>
      <w:r w:rsidRPr="00F61A23">
        <w:rPr>
          <w:rFonts w:ascii="Helvetica" w:hAnsi="Helvetica" w:cs="Helvetica"/>
          <w:sz w:val="24"/>
          <w:szCs w:val="24"/>
        </w:rPr>
        <w:t xml:space="preserve">– </w:t>
      </w:r>
      <w:r>
        <w:rPr>
          <w:rFonts w:ascii="Helvetica" w:hAnsi="Helvetica" w:cs="Helvetica"/>
          <w:sz w:val="24"/>
          <w:szCs w:val="24"/>
        </w:rPr>
        <w:t>There was no public comment.</w:t>
      </w:r>
    </w:p>
    <w:p w14:paraId="0B343D3A" w14:textId="77777777" w:rsidR="00536772" w:rsidRPr="00CD0092" w:rsidRDefault="00536772" w:rsidP="00312F7D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6E1D8D78" w14:textId="77777777" w:rsidR="00536772" w:rsidRPr="00F61A23" w:rsidRDefault="00536772" w:rsidP="00312F7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>
        <w:rPr>
          <w:rFonts w:ascii="Helvetica" w:eastAsia="Times New Roman" w:hAnsi="Helvetica" w:cs="Times New Roman"/>
          <w:b/>
          <w:sz w:val="24"/>
          <w:szCs w:val="20"/>
        </w:rPr>
        <w:t>Study Session Topics</w:t>
      </w:r>
    </w:p>
    <w:p w14:paraId="7EC925A8" w14:textId="77777777" w:rsidR="00536772" w:rsidRDefault="00536772" w:rsidP="00312F7D">
      <w:pPr>
        <w:spacing w:after="0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05B6A1FC" w14:textId="77777777" w:rsidR="00536772" w:rsidRDefault="007B6816" w:rsidP="00312F7D">
      <w:pPr>
        <w:pStyle w:val="ListParagraph"/>
        <w:numPr>
          <w:ilvl w:val="0"/>
          <w:numId w:val="5"/>
        </w:numPr>
        <w:spacing w:after="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 xml:space="preserve">ACTI – Shawn Eckenrode, Director. </w:t>
      </w:r>
    </w:p>
    <w:p w14:paraId="4A70EF14" w14:textId="77777777" w:rsidR="00BD1893" w:rsidRDefault="00BD1893" w:rsidP="00312F7D">
      <w:pPr>
        <w:pStyle w:val="ListParagraph"/>
        <w:spacing w:after="0"/>
        <w:ind w:left="1148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6990A463" w14:textId="77777777" w:rsidR="00BD1893" w:rsidRDefault="005922C5" w:rsidP="00312F7D">
      <w:pPr>
        <w:pStyle w:val="ListParagraph"/>
        <w:spacing w:after="0" w:line="360" w:lineRule="auto"/>
        <w:ind w:left="0" w:firstLine="72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Mr. Eck</w:t>
      </w:r>
      <w:r w:rsidR="00BD1893">
        <w:rPr>
          <w:rFonts w:ascii="Helvetica" w:eastAsia="Times New Roman" w:hAnsi="Helvetica" w:cs="Times New Roman"/>
          <w:sz w:val="24"/>
          <w:szCs w:val="20"/>
        </w:rPr>
        <w:t>enrode did a presentation on the vision of ACTI. He stated that they have 270 students with 8 programs serving Juniors and Seniors.</w:t>
      </w:r>
    </w:p>
    <w:p w14:paraId="184C0256" w14:textId="1DF24968" w:rsidR="00BD1893" w:rsidRDefault="005922C5" w:rsidP="00312F7D">
      <w:pPr>
        <w:pStyle w:val="ListParagraph"/>
        <w:spacing w:after="0" w:line="360" w:lineRule="auto"/>
        <w:ind w:left="0" w:firstLine="72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Mr. Eck</w:t>
      </w:r>
      <w:r w:rsidR="00BD1893">
        <w:rPr>
          <w:rFonts w:ascii="Helvetica" w:eastAsia="Times New Roman" w:hAnsi="Helvetica" w:cs="Times New Roman"/>
          <w:sz w:val="24"/>
          <w:szCs w:val="20"/>
        </w:rPr>
        <w:t xml:space="preserve">enrode reviewed the demand for career technology programs stating that the market calls for 10% of advanced degrees, 20% for </w:t>
      </w:r>
      <w:r w:rsidR="00312F7D">
        <w:rPr>
          <w:rFonts w:ascii="Helvetica" w:eastAsia="Times New Roman" w:hAnsi="Helvetica" w:cs="Times New Roman"/>
          <w:sz w:val="24"/>
          <w:szCs w:val="20"/>
        </w:rPr>
        <w:t>four-year</w:t>
      </w:r>
      <w:r w:rsidR="00BD1893">
        <w:rPr>
          <w:rFonts w:ascii="Helvetica" w:eastAsia="Times New Roman" w:hAnsi="Helvetica" w:cs="Times New Roman"/>
          <w:sz w:val="24"/>
          <w:szCs w:val="20"/>
        </w:rPr>
        <w:t xml:space="preserve"> degrees, and 70% of training less than four years. </w:t>
      </w:r>
    </w:p>
    <w:p w14:paraId="72DEC679" w14:textId="77777777" w:rsidR="00BD1893" w:rsidRDefault="005922C5" w:rsidP="00312F7D">
      <w:pPr>
        <w:pStyle w:val="ListParagraph"/>
        <w:spacing w:after="0" w:line="360" w:lineRule="auto"/>
        <w:ind w:left="0" w:firstLine="72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Mr. Eck</w:t>
      </w:r>
      <w:r w:rsidR="00BD1893">
        <w:rPr>
          <w:rFonts w:ascii="Helvetica" w:eastAsia="Times New Roman" w:hAnsi="Helvetica" w:cs="Times New Roman"/>
          <w:sz w:val="24"/>
          <w:szCs w:val="20"/>
        </w:rPr>
        <w:t>enrode stated that ACTI has the fewest programs offered compared to other schools. Based on population he stated that they should have 16-18 programs. Surrounding counties have 22-23 programs.</w:t>
      </w:r>
    </w:p>
    <w:p w14:paraId="76101773" w14:textId="77777777" w:rsidR="00BD1893" w:rsidRDefault="005922C5" w:rsidP="00312F7D">
      <w:pPr>
        <w:pStyle w:val="ListParagraph"/>
        <w:spacing w:after="0" w:line="360" w:lineRule="auto"/>
        <w:ind w:left="0" w:firstLine="72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Mr. Eck</w:t>
      </w:r>
      <w:r w:rsidR="00BD1893">
        <w:rPr>
          <w:rFonts w:ascii="Helvetica" w:eastAsia="Times New Roman" w:hAnsi="Helvetica" w:cs="Times New Roman"/>
          <w:sz w:val="24"/>
          <w:szCs w:val="20"/>
        </w:rPr>
        <w:t>enrode stated that statistics show that Adams County Schools underspent budgeted expenditures for technical schools.</w:t>
      </w:r>
    </w:p>
    <w:p w14:paraId="62609C26" w14:textId="77777777" w:rsidR="00BD1893" w:rsidRDefault="00BD1893" w:rsidP="00312F7D">
      <w:pPr>
        <w:pStyle w:val="ListParagraph"/>
        <w:spacing w:after="0" w:line="360" w:lineRule="auto"/>
        <w:ind w:left="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70C376B0" w14:textId="77777777" w:rsidR="00312F7D" w:rsidRDefault="00312F7D" w:rsidP="00312F7D">
      <w:pPr>
        <w:spacing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October 9, 2023</w:t>
      </w:r>
    </w:p>
    <w:p w14:paraId="15AD2C16" w14:textId="0252FB3C" w:rsidR="00312F7D" w:rsidRDefault="00312F7D" w:rsidP="00312F7D">
      <w:pPr>
        <w:spacing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4938</w:t>
      </w:r>
    </w:p>
    <w:p w14:paraId="4E867857" w14:textId="77777777" w:rsidR="00312F7D" w:rsidRDefault="00312F7D" w:rsidP="00312F7D">
      <w:pPr>
        <w:pStyle w:val="ListParagraph"/>
        <w:spacing w:after="0" w:line="360" w:lineRule="auto"/>
        <w:ind w:left="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2F5343EF" w14:textId="4D303C4F" w:rsidR="00BD1893" w:rsidRDefault="005922C5" w:rsidP="00312F7D">
      <w:pPr>
        <w:pStyle w:val="ListParagraph"/>
        <w:spacing w:after="0" w:line="360" w:lineRule="auto"/>
        <w:ind w:left="0" w:firstLine="72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Mr. Eck</w:t>
      </w:r>
      <w:r w:rsidR="00BD1893">
        <w:rPr>
          <w:rFonts w:ascii="Helvetica" w:eastAsia="Times New Roman" w:hAnsi="Helvetica" w:cs="Times New Roman"/>
          <w:sz w:val="24"/>
          <w:szCs w:val="20"/>
        </w:rPr>
        <w:t xml:space="preserve">enrode stated that ACTI received 212 applications for 147 seats. </w:t>
      </w:r>
    </w:p>
    <w:p w14:paraId="5076E47E" w14:textId="77777777" w:rsidR="00BD1893" w:rsidRDefault="005922C5" w:rsidP="00312F7D">
      <w:pPr>
        <w:pStyle w:val="ListParagraph"/>
        <w:spacing w:after="0" w:line="360" w:lineRule="auto"/>
        <w:ind w:left="0" w:firstLine="72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Mr. Eck</w:t>
      </w:r>
      <w:r w:rsidR="00BD1893">
        <w:rPr>
          <w:rFonts w:ascii="Helvetica" w:eastAsia="Times New Roman" w:hAnsi="Helvetica" w:cs="Times New Roman"/>
          <w:sz w:val="24"/>
          <w:szCs w:val="20"/>
        </w:rPr>
        <w:t xml:space="preserve">enrode stated that they do not have a facility that can </w:t>
      </w:r>
      <w:r>
        <w:rPr>
          <w:rFonts w:ascii="Helvetica" w:eastAsia="Times New Roman" w:hAnsi="Helvetica" w:cs="Times New Roman"/>
          <w:sz w:val="24"/>
          <w:szCs w:val="20"/>
        </w:rPr>
        <w:t>accommodate</w:t>
      </w:r>
      <w:r w:rsidR="00BD1893">
        <w:rPr>
          <w:rFonts w:ascii="Helvetica" w:eastAsia="Times New Roman" w:hAnsi="Helvetica" w:cs="Times New Roman"/>
          <w:sz w:val="24"/>
          <w:szCs w:val="20"/>
        </w:rPr>
        <w:t xml:space="preserve"> the number </w:t>
      </w:r>
      <w:r>
        <w:rPr>
          <w:rFonts w:ascii="Helvetica" w:eastAsia="Times New Roman" w:hAnsi="Helvetica" w:cs="Times New Roman"/>
          <w:sz w:val="24"/>
          <w:szCs w:val="20"/>
        </w:rPr>
        <w:t>of programs</w:t>
      </w:r>
      <w:r w:rsidR="00BD1893">
        <w:rPr>
          <w:rFonts w:ascii="Helvetica" w:eastAsia="Times New Roman" w:hAnsi="Helvetica" w:cs="Times New Roman"/>
          <w:sz w:val="24"/>
          <w:szCs w:val="20"/>
        </w:rPr>
        <w:t xml:space="preserve"> that they should have in place. They have a 20,000 square foot facility. A recent architect review of the space indicated that they should have 142,000 square foot facility. </w:t>
      </w:r>
    </w:p>
    <w:p w14:paraId="3CD217EC" w14:textId="03347266" w:rsidR="00BD1893" w:rsidRPr="00BD1893" w:rsidRDefault="005922C5" w:rsidP="00312F7D">
      <w:pPr>
        <w:pStyle w:val="ListParagraph"/>
        <w:spacing w:after="0" w:line="360" w:lineRule="auto"/>
        <w:ind w:left="0" w:firstLine="72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Mr. Eck</w:t>
      </w:r>
      <w:r w:rsidR="00BD1893">
        <w:rPr>
          <w:rFonts w:ascii="Helvetica" w:eastAsia="Times New Roman" w:hAnsi="Helvetica" w:cs="Times New Roman"/>
          <w:sz w:val="24"/>
          <w:szCs w:val="20"/>
        </w:rPr>
        <w:t xml:space="preserve">enrode mentioned that they are forming an ACTI </w:t>
      </w:r>
      <w:r w:rsidR="00312F7D">
        <w:rPr>
          <w:rFonts w:ascii="Helvetica" w:eastAsia="Times New Roman" w:hAnsi="Helvetica" w:cs="Times New Roman"/>
          <w:sz w:val="24"/>
          <w:szCs w:val="20"/>
        </w:rPr>
        <w:t>Authority,</w:t>
      </w:r>
      <w:r w:rsidR="00BD1893">
        <w:rPr>
          <w:rFonts w:ascii="Helvetica" w:eastAsia="Times New Roman" w:hAnsi="Helvetica" w:cs="Times New Roman"/>
          <w:sz w:val="24"/>
          <w:szCs w:val="20"/>
        </w:rPr>
        <w:t xml:space="preserve"> which is the first step towards expansion of the programs. He indicated that Fairfield’s cost of any expansion would be approximately 10% of the cost with the remaining cost allocated to four</w:t>
      </w:r>
      <w:r>
        <w:rPr>
          <w:rFonts w:ascii="Helvetica" w:eastAsia="Times New Roman" w:hAnsi="Helvetica" w:cs="Times New Roman"/>
          <w:sz w:val="24"/>
          <w:szCs w:val="20"/>
        </w:rPr>
        <w:t xml:space="preserve"> other school districts. Mr. Eck</w:t>
      </w:r>
      <w:r w:rsidR="00BD1893">
        <w:rPr>
          <w:rFonts w:ascii="Helvetica" w:eastAsia="Times New Roman" w:hAnsi="Helvetica" w:cs="Times New Roman"/>
          <w:sz w:val="24"/>
          <w:szCs w:val="20"/>
        </w:rPr>
        <w:t xml:space="preserve">enrode mentioned that they recently received a $500,000 </w:t>
      </w:r>
      <w:r>
        <w:rPr>
          <w:rFonts w:ascii="Helvetica" w:eastAsia="Times New Roman" w:hAnsi="Helvetica" w:cs="Times New Roman"/>
          <w:sz w:val="24"/>
          <w:szCs w:val="20"/>
        </w:rPr>
        <w:t>commitment</w:t>
      </w:r>
      <w:r w:rsidR="00BD1893">
        <w:rPr>
          <w:rFonts w:ascii="Helvetica" w:eastAsia="Times New Roman" w:hAnsi="Helvetica" w:cs="Times New Roman"/>
          <w:sz w:val="24"/>
          <w:szCs w:val="20"/>
        </w:rPr>
        <w:t xml:space="preserve"> to purchase land for expansion.</w:t>
      </w:r>
    </w:p>
    <w:p w14:paraId="62EC817D" w14:textId="77777777" w:rsidR="00536772" w:rsidRDefault="00536772" w:rsidP="00312F7D">
      <w:pPr>
        <w:pStyle w:val="NoSpacing"/>
        <w:jc w:val="both"/>
      </w:pPr>
    </w:p>
    <w:p w14:paraId="26308090" w14:textId="466BB6A2" w:rsidR="004E265C" w:rsidRDefault="00BD1893" w:rsidP="00312F7D">
      <w:pPr>
        <w:pStyle w:val="ListParagraph"/>
        <w:numPr>
          <w:ilvl w:val="0"/>
          <w:numId w:val="5"/>
        </w:numPr>
        <w:spacing w:after="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 xml:space="preserve">Policies and </w:t>
      </w:r>
      <w:r w:rsidR="005922C5">
        <w:rPr>
          <w:rFonts w:ascii="Helvetica" w:eastAsia="Times New Roman" w:hAnsi="Helvetica" w:cs="Times New Roman"/>
          <w:sz w:val="24"/>
          <w:szCs w:val="20"/>
        </w:rPr>
        <w:t>Procedures</w:t>
      </w:r>
      <w:r w:rsidR="00312F7D">
        <w:rPr>
          <w:rFonts w:ascii="Helvetica" w:eastAsia="Times New Roman" w:hAnsi="Helvetica" w:cs="Times New Roman"/>
          <w:sz w:val="24"/>
          <w:szCs w:val="20"/>
        </w:rPr>
        <w:t xml:space="preserve"> -</w:t>
      </w:r>
    </w:p>
    <w:p w14:paraId="0A52D808" w14:textId="77777777" w:rsidR="00312F7D" w:rsidRDefault="00312F7D" w:rsidP="00312F7D">
      <w:pPr>
        <w:pStyle w:val="ListParagraph"/>
        <w:spacing w:after="0"/>
        <w:ind w:left="1148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2DC0DA39" w14:textId="67EB159F" w:rsidR="008B5D2F" w:rsidRDefault="00312F7D" w:rsidP="00312F7D">
      <w:pPr>
        <w:tabs>
          <w:tab w:val="left" w:pos="720"/>
        </w:tabs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  <w:r w:rsidR="00BD1893">
        <w:rPr>
          <w:rFonts w:ascii="Helvetica" w:eastAsia="Times New Roman" w:hAnsi="Helvetica" w:cs="Times New Roman"/>
          <w:sz w:val="24"/>
          <w:szCs w:val="20"/>
        </w:rPr>
        <w:t>Mr. Stanton reviewed changes to policies 610 Purchases Subject to Bid</w:t>
      </w:r>
      <w:r w:rsidR="008B5D2F">
        <w:rPr>
          <w:rFonts w:ascii="Helvetica" w:eastAsia="Times New Roman" w:hAnsi="Helvetica" w:cs="Times New Roman"/>
          <w:sz w:val="24"/>
          <w:szCs w:val="20"/>
        </w:rPr>
        <w:t xml:space="preserve"> which clarified cooperative purchasing consortiums that can be used; and </w:t>
      </w:r>
      <w:r>
        <w:rPr>
          <w:rFonts w:ascii="Helvetica" w:eastAsia="Times New Roman" w:hAnsi="Helvetica" w:cs="Times New Roman"/>
          <w:sz w:val="24"/>
          <w:szCs w:val="20"/>
        </w:rPr>
        <w:t>clarified</w:t>
      </w:r>
      <w:r w:rsidR="008B5D2F">
        <w:rPr>
          <w:rFonts w:ascii="Helvetica" w:eastAsia="Times New Roman" w:hAnsi="Helvetica" w:cs="Times New Roman"/>
          <w:sz w:val="24"/>
          <w:szCs w:val="20"/>
        </w:rPr>
        <w:t xml:space="preserve"> that professional services are not subject to this policy. </w:t>
      </w:r>
    </w:p>
    <w:p w14:paraId="0F114D95" w14:textId="52533134" w:rsidR="008B5D2F" w:rsidRDefault="00312F7D" w:rsidP="00312F7D">
      <w:pPr>
        <w:tabs>
          <w:tab w:val="left" w:pos="720"/>
        </w:tabs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  <w:r w:rsidR="008B5D2F">
        <w:rPr>
          <w:rFonts w:ascii="Helvetica" w:eastAsia="Times New Roman" w:hAnsi="Helvetica" w:cs="Times New Roman"/>
          <w:sz w:val="24"/>
          <w:szCs w:val="20"/>
        </w:rPr>
        <w:t xml:space="preserve">Mr. Stanton reviewed changes </w:t>
      </w:r>
      <w:r>
        <w:rPr>
          <w:rFonts w:ascii="Helvetica" w:eastAsia="Times New Roman" w:hAnsi="Helvetica" w:cs="Times New Roman"/>
          <w:sz w:val="24"/>
          <w:szCs w:val="20"/>
        </w:rPr>
        <w:t xml:space="preserve">to </w:t>
      </w:r>
      <w:r w:rsidR="008B5D2F">
        <w:rPr>
          <w:rFonts w:ascii="Helvetica" w:eastAsia="Times New Roman" w:hAnsi="Helvetica" w:cs="Times New Roman"/>
          <w:sz w:val="24"/>
          <w:szCs w:val="20"/>
        </w:rPr>
        <w:t xml:space="preserve">policy </w:t>
      </w:r>
      <w:r w:rsidR="00BD1893">
        <w:rPr>
          <w:rFonts w:ascii="Helvetica" w:eastAsia="Times New Roman" w:hAnsi="Helvetica" w:cs="Times New Roman"/>
          <w:sz w:val="24"/>
          <w:szCs w:val="20"/>
        </w:rPr>
        <w:t>622 GASB Statement 34.</w:t>
      </w:r>
      <w:r w:rsidR="008B5D2F" w:rsidRPr="008B5D2F">
        <w:rPr>
          <w:rFonts w:ascii="Helvetica" w:eastAsia="Times New Roman" w:hAnsi="Helvetica" w:cs="Times New Roman"/>
          <w:sz w:val="24"/>
          <w:szCs w:val="20"/>
        </w:rPr>
        <w:t xml:space="preserve"> </w:t>
      </w:r>
      <w:r w:rsidR="005922C5">
        <w:rPr>
          <w:rFonts w:ascii="Helvetica" w:eastAsia="Times New Roman" w:hAnsi="Helvetica" w:cs="Times New Roman"/>
          <w:sz w:val="24"/>
          <w:szCs w:val="20"/>
        </w:rPr>
        <w:t>Stating</w:t>
      </w:r>
      <w:r w:rsidR="008B5D2F">
        <w:rPr>
          <w:rFonts w:ascii="Helvetica" w:eastAsia="Times New Roman" w:hAnsi="Helvetica" w:cs="Times New Roman"/>
          <w:sz w:val="24"/>
          <w:szCs w:val="20"/>
        </w:rPr>
        <w:t xml:space="preserve"> assets placed in service the depreciation </w:t>
      </w:r>
      <w:r w:rsidR="0050008A">
        <w:rPr>
          <w:rFonts w:ascii="Helvetica" w:eastAsia="Times New Roman" w:hAnsi="Helvetica" w:cs="Times New Roman"/>
          <w:sz w:val="24"/>
          <w:szCs w:val="20"/>
        </w:rPr>
        <w:t xml:space="preserve">in </w:t>
      </w:r>
      <w:r w:rsidR="008B5D2F">
        <w:rPr>
          <w:rFonts w:ascii="Helvetica" w:eastAsia="Times New Roman" w:hAnsi="Helvetica" w:cs="Times New Roman"/>
          <w:sz w:val="24"/>
          <w:szCs w:val="20"/>
        </w:rPr>
        <w:t xml:space="preserve">the first year will be prorated and the depreciation schedule and useful life of the assets will </w:t>
      </w:r>
      <w:r w:rsidR="005922C5">
        <w:rPr>
          <w:rFonts w:ascii="Helvetica" w:eastAsia="Times New Roman" w:hAnsi="Helvetica" w:cs="Times New Roman"/>
          <w:sz w:val="24"/>
          <w:szCs w:val="20"/>
        </w:rPr>
        <w:t xml:space="preserve">be </w:t>
      </w:r>
      <w:r w:rsidR="008B5D2F">
        <w:rPr>
          <w:rFonts w:ascii="Helvetica" w:eastAsia="Times New Roman" w:hAnsi="Helvetica" w:cs="Times New Roman"/>
          <w:sz w:val="24"/>
          <w:szCs w:val="20"/>
        </w:rPr>
        <w:t xml:space="preserve">listed in </w:t>
      </w:r>
      <w:r w:rsidR="005922C5">
        <w:rPr>
          <w:rFonts w:ascii="Helvetica" w:eastAsia="Times New Roman" w:hAnsi="Helvetica" w:cs="Times New Roman"/>
          <w:sz w:val="24"/>
          <w:szCs w:val="20"/>
        </w:rPr>
        <w:t>an</w:t>
      </w:r>
      <w:r w:rsidR="008B5D2F">
        <w:rPr>
          <w:rFonts w:ascii="Helvetica" w:eastAsia="Times New Roman" w:hAnsi="Helvetica" w:cs="Times New Roman"/>
          <w:sz w:val="24"/>
          <w:szCs w:val="20"/>
        </w:rPr>
        <w:t xml:space="preserve"> Administrative Regulation. </w:t>
      </w:r>
    </w:p>
    <w:p w14:paraId="25DA046E" w14:textId="77777777" w:rsidR="00536772" w:rsidRPr="00BD1893" w:rsidRDefault="00536772" w:rsidP="00312F7D">
      <w:pPr>
        <w:spacing w:after="0"/>
        <w:ind w:left="1148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731D8DFE" w14:textId="77777777" w:rsidR="00536772" w:rsidRDefault="00536772" w:rsidP="00312F7D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  <w:r w:rsidRPr="00F61A23">
        <w:rPr>
          <w:rFonts w:ascii="Helvetica" w:eastAsia="Times New Roman" w:hAnsi="Helvetica" w:cs="Helvetica"/>
          <w:b/>
          <w:sz w:val="24"/>
          <w:szCs w:val="24"/>
        </w:rPr>
        <w:t>Adjournment</w:t>
      </w:r>
    </w:p>
    <w:p w14:paraId="4FDD50F8" w14:textId="77777777" w:rsidR="00536772" w:rsidRPr="00F61A23" w:rsidRDefault="00536772" w:rsidP="00312F7D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78781222" w14:textId="48672990" w:rsidR="00536772" w:rsidRPr="00F61A23" w:rsidRDefault="00312F7D" w:rsidP="00312F7D">
      <w:pPr>
        <w:tabs>
          <w:tab w:val="left" w:pos="720"/>
          <w:tab w:val="left" w:pos="2160"/>
        </w:tabs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  <w:r w:rsidR="00536772" w:rsidRPr="00F61A23">
        <w:rPr>
          <w:rFonts w:ascii="Helvetica" w:eastAsia="Times New Roman" w:hAnsi="Helvetica" w:cs="Times New Roman"/>
          <w:sz w:val="24"/>
          <w:szCs w:val="20"/>
        </w:rPr>
        <w:t>All w</w:t>
      </w:r>
      <w:r w:rsidR="00536772">
        <w:rPr>
          <w:rFonts w:ascii="Helvetica" w:eastAsia="Times New Roman" w:hAnsi="Helvetica" w:cs="Times New Roman"/>
          <w:sz w:val="24"/>
          <w:szCs w:val="20"/>
        </w:rPr>
        <w:t xml:space="preserve">ere in favor following a motion </w:t>
      </w:r>
      <w:r w:rsidR="00536772" w:rsidRPr="00F61A23">
        <w:rPr>
          <w:rFonts w:ascii="Helvetica" w:eastAsia="Times New Roman" w:hAnsi="Helvetica" w:cs="Times New Roman"/>
          <w:sz w:val="24"/>
          <w:szCs w:val="20"/>
        </w:rPr>
        <w:t xml:space="preserve">by </w:t>
      </w:r>
      <w:r w:rsidR="004E265C">
        <w:rPr>
          <w:rFonts w:ascii="Helvetica" w:eastAsia="Times New Roman" w:hAnsi="Helvetica" w:cs="Times New Roman"/>
          <w:sz w:val="24"/>
          <w:szCs w:val="20"/>
        </w:rPr>
        <w:t>Mr.</w:t>
      </w:r>
      <w:r w:rsidR="004E265C" w:rsidRPr="004E265C">
        <w:rPr>
          <w:rFonts w:ascii="Helvetica" w:hAnsi="Helvetica" w:cs="Helvetica"/>
          <w:sz w:val="24"/>
          <w:szCs w:val="24"/>
        </w:rPr>
        <w:t xml:space="preserve"> </w:t>
      </w:r>
      <w:r w:rsidR="004E265C">
        <w:rPr>
          <w:rFonts w:ascii="Helvetica" w:hAnsi="Helvetica" w:cs="Helvetica"/>
          <w:sz w:val="24"/>
          <w:szCs w:val="24"/>
        </w:rPr>
        <w:t>Matthew DeGennaro</w:t>
      </w:r>
      <w:r w:rsidR="004E265C">
        <w:rPr>
          <w:rFonts w:ascii="Helvetica" w:eastAsia="Times New Roman" w:hAnsi="Helvetica" w:cs="Times New Roman"/>
          <w:sz w:val="24"/>
          <w:szCs w:val="20"/>
        </w:rPr>
        <w:t xml:space="preserve"> </w:t>
      </w:r>
      <w:r w:rsidR="00536772" w:rsidRPr="00F61A23">
        <w:rPr>
          <w:rFonts w:ascii="Helvetica" w:eastAsia="Times New Roman" w:hAnsi="Helvetica" w:cs="Times New Roman"/>
          <w:sz w:val="24"/>
          <w:szCs w:val="20"/>
        </w:rPr>
        <w:t xml:space="preserve">and a second by </w:t>
      </w:r>
      <w:r w:rsidR="008B5D2F">
        <w:rPr>
          <w:rFonts w:ascii="Helvetica" w:hAnsi="Helvetica" w:cs="Helvetica"/>
          <w:sz w:val="24"/>
          <w:szCs w:val="24"/>
        </w:rPr>
        <w:t>Mr. Ted Sayres</w:t>
      </w:r>
      <w:r w:rsidR="00536772">
        <w:rPr>
          <w:rFonts w:ascii="Helvetica" w:hAnsi="Helvetica" w:cs="Helvetica"/>
          <w:sz w:val="24"/>
          <w:szCs w:val="24"/>
        </w:rPr>
        <w:t xml:space="preserve"> </w:t>
      </w:r>
      <w:r w:rsidR="00536772" w:rsidRPr="00F61A23">
        <w:rPr>
          <w:rFonts w:ascii="Helvetica" w:eastAsia="Times New Roman" w:hAnsi="Helvetica" w:cs="Times New Roman"/>
          <w:sz w:val="24"/>
          <w:szCs w:val="20"/>
        </w:rPr>
        <w:t>to adjourn the General</w:t>
      </w:r>
      <w:r w:rsidR="008B5D2F">
        <w:rPr>
          <w:rFonts w:ascii="Helvetica" w:eastAsia="Times New Roman" w:hAnsi="Helvetica" w:cs="Times New Roman"/>
          <w:sz w:val="24"/>
          <w:szCs w:val="20"/>
        </w:rPr>
        <w:t xml:space="preserve"> Board meeting at 7:11</w:t>
      </w:r>
      <w:r w:rsidR="00536772" w:rsidRPr="00F61A23">
        <w:rPr>
          <w:rFonts w:ascii="Helvetica" w:eastAsia="Times New Roman" w:hAnsi="Helvetica" w:cs="Times New Roman"/>
          <w:sz w:val="24"/>
          <w:szCs w:val="20"/>
        </w:rPr>
        <w:t xml:space="preserve"> p.m.</w:t>
      </w:r>
    </w:p>
    <w:p w14:paraId="315C8C9A" w14:textId="77777777" w:rsidR="00536772" w:rsidRPr="00F61A23" w:rsidRDefault="00536772" w:rsidP="00536772">
      <w:pPr>
        <w:rPr>
          <w:rFonts w:ascii="Helvetica" w:hAnsi="Helvetica" w:cs="Helvetica"/>
          <w:sz w:val="24"/>
          <w:szCs w:val="24"/>
        </w:rPr>
      </w:pPr>
    </w:p>
    <w:p w14:paraId="468AB94D" w14:textId="77777777" w:rsidR="00536772" w:rsidRPr="00F61A23" w:rsidRDefault="00536772" w:rsidP="00536772">
      <w:pPr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Respectfully Submitted:</w:t>
      </w:r>
    </w:p>
    <w:p w14:paraId="653A60BE" w14:textId="77777777" w:rsidR="00536772" w:rsidRPr="00F61A23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Mrs. Jennifer Holz</w:t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  <w:t>Mr. Tim Stanton</w:t>
      </w:r>
    </w:p>
    <w:p w14:paraId="0B9E47EC" w14:textId="77777777" w:rsidR="00536772" w:rsidRPr="004155AA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 xml:space="preserve">President </w:t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  <w:t xml:space="preserve"> </w:t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</w:r>
      <w:r w:rsidRPr="00F61A23">
        <w:rPr>
          <w:rFonts w:ascii="Helvetica" w:hAnsi="Helvetica" w:cs="Helvetica"/>
          <w:sz w:val="24"/>
          <w:szCs w:val="24"/>
        </w:rPr>
        <w:tab/>
        <w:t>Board Recording Secretary</w:t>
      </w:r>
    </w:p>
    <w:p w14:paraId="5239D59E" w14:textId="77777777" w:rsidR="00536772" w:rsidRPr="004155AA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0FC4E0AC" w14:textId="77777777" w:rsidR="00536772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7541AB80" w14:textId="1786FCA4" w:rsidR="00B61633" w:rsidRDefault="00312F7D" w:rsidP="00312F7D">
      <w:pPr>
        <w:spacing w:after="0"/>
      </w:pPr>
      <w:r>
        <w:rPr>
          <w:rFonts w:ascii="Helvetica" w:hAnsi="Helvetica" w:cs="Helvetica"/>
          <w:sz w:val="24"/>
          <w:szCs w:val="24"/>
        </w:rPr>
        <w:t>__________________________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_____________________________</w:t>
      </w:r>
    </w:p>
    <w:sectPr w:rsidR="00B6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85658"/>
    <w:multiLevelType w:val="hybridMultilevel"/>
    <w:tmpl w:val="8890980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D2902"/>
    <w:multiLevelType w:val="hybridMultilevel"/>
    <w:tmpl w:val="4C9435A2"/>
    <w:lvl w:ilvl="0" w:tplc="96687B50">
      <w:start w:val="1"/>
      <w:numFmt w:val="upperLetter"/>
      <w:lvlText w:val="%1.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 w15:restartNumberingAfterBreak="0">
    <w:nsid w:val="5E577648"/>
    <w:multiLevelType w:val="hybridMultilevel"/>
    <w:tmpl w:val="FF96C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523594">
    <w:abstractNumId w:val="0"/>
  </w:num>
  <w:num w:numId="2" w16cid:durableId="1450395371">
    <w:abstractNumId w:val="4"/>
  </w:num>
  <w:num w:numId="3" w16cid:durableId="761146115">
    <w:abstractNumId w:val="1"/>
  </w:num>
  <w:num w:numId="4" w16cid:durableId="370692653">
    <w:abstractNumId w:val="2"/>
  </w:num>
  <w:num w:numId="5" w16cid:durableId="997153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207BFE"/>
    <w:rsid w:val="002606B0"/>
    <w:rsid w:val="002F12B9"/>
    <w:rsid w:val="00312F7D"/>
    <w:rsid w:val="00322C48"/>
    <w:rsid w:val="003E6C4C"/>
    <w:rsid w:val="003F719B"/>
    <w:rsid w:val="00482EEB"/>
    <w:rsid w:val="004E265C"/>
    <w:rsid w:val="0050008A"/>
    <w:rsid w:val="00536772"/>
    <w:rsid w:val="005922C5"/>
    <w:rsid w:val="005F4368"/>
    <w:rsid w:val="007B6816"/>
    <w:rsid w:val="008B5D2F"/>
    <w:rsid w:val="009C0C35"/>
    <w:rsid w:val="00B61633"/>
    <w:rsid w:val="00BB434E"/>
    <w:rsid w:val="00BD1893"/>
    <w:rsid w:val="00BE4842"/>
    <w:rsid w:val="00F05EBA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B26B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2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4</cp:revision>
  <cp:lastPrinted>2023-10-18T15:36:00Z</cp:lastPrinted>
  <dcterms:created xsi:type="dcterms:W3CDTF">2023-10-18T15:27:00Z</dcterms:created>
  <dcterms:modified xsi:type="dcterms:W3CDTF">2023-10-18T15:48:00Z</dcterms:modified>
</cp:coreProperties>
</file>